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88B00">
      <w:pPr>
        <w:keepNext w:val="0"/>
        <w:keepLines w:val="0"/>
        <w:pageBreakBefore w:val="0"/>
        <w:widowControl/>
        <w:kinsoku/>
        <w:wordWrap w:val="0"/>
        <w:overflowPunct/>
        <w:topLinePunct w:val="0"/>
        <w:autoSpaceDE/>
        <w:autoSpaceDN/>
        <w:bidi w:val="0"/>
        <w:adjustRightInd w:val="0"/>
        <w:snapToGrid w:val="0"/>
        <w:ind w:firstLine="0" w:firstLineChars="0"/>
        <w:jc w:val="left"/>
        <w:textAlignment w:val="auto"/>
        <w:rPr>
          <w:rFonts w:hint="eastAsia" w:ascii="仿宋_GB2312" w:hAnsi="仿宋_GB2312" w:eastAsia="仿宋_GB2312" w:cs="仿宋_GB2312"/>
          <w:bCs/>
          <w:color w:val="000000"/>
          <w:kern w:val="0"/>
          <w:sz w:val="28"/>
          <w:szCs w:val="28"/>
          <w:shd w:val="clear" w:color="auto" w:fill="FFFFFF"/>
          <w:lang w:val="en-US" w:eastAsia="zh-CN"/>
        </w:rPr>
      </w:pPr>
      <w:r>
        <w:rPr>
          <w:rFonts w:hint="eastAsia" w:ascii="仿宋_GB2312" w:hAnsi="仿宋_GB2312" w:eastAsia="仿宋_GB2312" w:cs="仿宋_GB2312"/>
          <w:bCs/>
          <w:color w:val="000000"/>
          <w:kern w:val="0"/>
          <w:sz w:val="28"/>
          <w:szCs w:val="28"/>
          <w:shd w:val="clear" w:color="auto" w:fill="FFFFFF"/>
          <w:lang w:val="en-US" w:eastAsia="zh-CN"/>
        </w:rPr>
        <w:t>附件</w:t>
      </w:r>
    </w:p>
    <w:p w14:paraId="09D2B8EE">
      <w:pPr>
        <w:keepNext w:val="0"/>
        <w:keepLines w:val="0"/>
        <w:pageBreakBefore w:val="0"/>
        <w:widowControl/>
        <w:kinsoku/>
        <w:wordWrap w:val="0"/>
        <w:overflowPunct/>
        <w:topLinePunct w:val="0"/>
        <w:autoSpaceDE/>
        <w:autoSpaceDN/>
        <w:bidi w:val="0"/>
        <w:adjustRightInd w:val="0"/>
        <w:snapToGrid w:val="0"/>
        <w:ind w:firstLine="0" w:firstLineChars="0"/>
        <w:jc w:val="center"/>
        <w:textAlignment w:val="auto"/>
        <w:rPr>
          <w:rFonts w:hint="default" w:ascii="方正小标宋简体" w:hAnsi="方正小标宋简体" w:eastAsia="方正小标宋简体" w:cs="方正小标宋简体"/>
          <w:bCs/>
          <w:color w:val="000000"/>
          <w:kern w:val="0"/>
          <w:sz w:val="32"/>
          <w:szCs w:val="32"/>
          <w:shd w:val="clear" w:color="auto" w:fill="FFFFFF"/>
          <w:lang w:val="en-US" w:eastAsia="zh-CN"/>
        </w:rPr>
      </w:pPr>
      <w:bookmarkStart w:id="0" w:name="_GoBack"/>
      <w:r>
        <w:rPr>
          <w:rFonts w:hint="eastAsia" w:ascii="方正小标宋简体" w:hAnsi="方正小标宋简体" w:eastAsia="方正小标宋简体" w:cs="方正小标宋简体"/>
          <w:bCs/>
          <w:color w:val="000000"/>
          <w:kern w:val="0"/>
          <w:sz w:val="32"/>
          <w:szCs w:val="32"/>
          <w:shd w:val="clear" w:color="auto" w:fill="FFFFFF"/>
          <w:lang w:val="en-US" w:eastAsia="zh-CN"/>
        </w:rPr>
        <w:t>2024年度全过程工程咨询案例征集审议结果名单</w:t>
      </w:r>
      <w:bookmarkEnd w:id="0"/>
    </w:p>
    <w:p w14:paraId="72A474BE">
      <w:pPr>
        <w:keepNext w:val="0"/>
        <w:keepLines w:val="0"/>
        <w:pageBreakBefore w:val="0"/>
        <w:widowControl/>
        <w:numPr>
          <w:ilvl w:val="0"/>
          <w:numId w:val="1"/>
        </w:numPr>
        <w:kinsoku/>
        <w:wordWrap w:val="0"/>
        <w:overflowPunct/>
        <w:topLinePunct w:val="0"/>
        <w:autoSpaceDE/>
        <w:autoSpaceDN/>
        <w:bidi w:val="0"/>
        <w:adjustRightInd w:val="0"/>
        <w:snapToGrid w:val="0"/>
        <w:ind w:firstLine="0" w:firstLineChars="0"/>
        <w:jc w:val="both"/>
        <w:textAlignment w:val="auto"/>
        <w:rPr>
          <w:rFonts w:hint="eastAsia" w:ascii="黑体" w:hAnsi="黑体" w:eastAsia="黑体" w:cs="黑体"/>
          <w:bCs/>
          <w:color w:val="000000"/>
          <w:kern w:val="0"/>
          <w:sz w:val="28"/>
          <w:szCs w:val="28"/>
          <w:shd w:val="clear" w:color="auto" w:fill="FFFFFF"/>
          <w:lang w:val="en-US" w:eastAsia="zh-CN"/>
        </w:rPr>
      </w:pPr>
      <w:r>
        <w:rPr>
          <w:rFonts w:hint="eastAsia" w:ascii="黑体" w:hAnsi="黑体" w:eastAsia="黑体" w:cs="黑体"/>
          <w:bCs/>
          <w:color w:val="000000"/>
          <w:kern w:val="0"/>
          <w:sz w:val="28"/>
          <w:szCs w:val="28"/>
          <w:shd w:val="clear" w:color="auto" w:fill="FFFFFF"/>
          <w:lang w:val="en-US" w:eastAsia="zh-CN"/>
        </w:rPr>
        <w:t>典型案例</w:t>
      </w:r>
    </w:p>
    <w:tbl>
      <w:tblPr>
        <w:tblStyle w:val="5"/>
        <w:tblW w:w="52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4195"/>
        <w:gridCol w:w="4733"/>
      </w:tblGrid>
      <w:tr w14:paraId="2085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7" w:type="pct"/>
            <w:vAlign w:val="center"/>
          </w:tcPr>
          <w:p w14:paraId="0E03B01C">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eastAsia" w:ascii="仿宋_GB2312" w:hAnsi="仿宋_GB2312" w:eastAsia="仿宋_GB2312" w:cs="仿宋_GB2312"/>
                <w:b/>
                <w:bCs w:val="0"/>
                <w:color w:val="000000"/>
                <w:kern w:val="0"/>
                <w:sz w:val="24"/>
                <w:szCs w:val="24"/>
                <w:shd w:val="clear" w:color="auto" w:fill="FFFFFF"/>
                <w:vertAlign w:val="baseline"/>
                <w:lang w:val="en-US" w:eastAsia="zh-CN"/>
              </w:rPr>
            </w:pPr>
            <w:r>
              <w:rPr>
                <w:rFonts w:hint="eastAsia" w:ascii="仿宋_GB2312" w:hAnsi="仿宋_GB2312" w:eastAsia="仿宋_GB2312" w:cs="仿宋_GB2312"/>
                <w:b/>
                <w:bCs w:val="0"/>
                <w:color w:val="000000"/>
                <w:kern w:val="0"/>
                <w:sz w:val="24"/>
                <w:szCs w:val="24"/>
                <w:shd w:val="clear" w:color="auto" w:fill="FFFFFF"/>
                <w:vertAlign w:val="baseline"/>
                <w:lang w:val="en-US" w:eastAsia="zh-CN"/>
              </w:rPr>
              <w:t>序号</w:t>
            </w:r>
          </w:p>
        </w:tc>
        <w:tc>
          <w:tcPr>
            <w:tcW w:w="2233" w:type="pct"/>
            <w:vAlign w:val="center"/>
          </w:tcPr>
          <w:p w14:paraId="25A10D63">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eastAsia" w:ascii="仿宋_GB2312" w:hAnsi="仿宋_GB2312" w:eastAsia="仿宋_GB2312" w:cs="仿宋_GB2312"/>
                <w:b/>
                <w:bCs w:val="0"/>
                <w:color w:val="000000"/>
                <w:kern w:val="0"/>
                <w:sz w:val="24"/>
                <w:szCs w:val="24"/>
                <w:shd w:val="clear" w:color="auto" w:fill="FFFFFF"/>
                <w:vertAlign w:val="baseline"/>
                <w:lang w:val="en-US" w:eastAsia="zh-CN"/>
              </w:rPr>
            </w:pPr>
            <w:r>
              <w:rPr>
                <w:rFonts w:hint="eastAsia" w:ascii="仿宋_GB2312" w:hAnsi="仿宋_GB2312" w:eastAsia="仿宋_GB2312" w:cs="仿宋_GB2312"/>
                <w:b/>
                <w:bCs w:val="0"/>
                <w:color w:val="000000"/>
                <w:kern w:val="0"/>
                <w:sz w:val="24"/>
                <w:szCs w:val="24"/>
                <w:shd w:val="clear" w:color="auto" w:fill="FFFFFF"/>
                <w:vertAlign w:val="baseline"/>
                <w:lang w:val="en-US" w:eastAsia="zh-CN"/>
              </w:rPr>
              <w:t>项目名称</w:t>
            </w:r>
          </w:p>
        </w:tc>
        <w:tc>
          <w:tcPr>
            <w:tcW w:w="2519" w:type="pct"/>
            <w:vAlign w:val="center"/>
          </w:tcPr>
          <w:p w14:paraId="53E082F7">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eastAsia" w:ascii="仿宋_GB2312" w:hAnsi="仿宋_GB2312" w:eastAsia="仿宋_GB2312" w:cs="仿宋_GB2312"/>
                <w:b/>
                <w:bCs w:val="0"/>
                <w:color w:val="000000"/>
                <w:kern w:val="0"/>
                <w:sz w:val="24"/>
                <w:szCs w:val="24"/>
                <w:shd w:val="clear" w:color="auto" w:fill="FFFFFF"/>
                <w:vertAlign w:val="baseline"/>
                <w:lang w:val="en-US" w:eastAsia="zh-CN"/>
              </w:rPr>
            </w:pPr>
            <w:r>
              <w:rPr>
                <w:rFonts w:hint="eastAsia" w:ascii="仿宋_GB2312" w:hAnsi="仿宋_GB2312" w:eastAsia="仿宋_GB2312" w:cs="仿宋_GB2312"/>
                <w:b/>
                <w:bCs w:val="0"/>
                <w:color w:val="000000"/>
                <w:kern w:val="0"/>
                <w:sz w:val="24"/>
                <w:szCs w:val="24"/>
                <w:shd w:val="clear" w:color="auto" w:fill="FFFFFF"/>
                <w:vertAlign w:val="baseline"/>
                <w:lang w:val="en-US" w:eastAsia="zh-CN"/>
              </w:rPr>
              <w:t>单位</w:t>
            </w:r>
          </w:p>
        </w:tc>
      </w:tr>
      <w:tr w14:paraId="6657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47" w:type="pct"/>
            <w:vAlign w:val="center"/>
          </w:tcPr>
          <w:p w14:paraId="5A40C7A0">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1</w:t>
            </w:r>
          </w:p>
        </w:tc>
        <w:tc>
          <w:tcPr>
            <w:tcW w:w="2233" w:type="pct"/>
            <w:vAlign w:val="center"/>
          </w:tcPr>
          <w:p w14:paraId="03E85869">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榕城区中心城区管网配套工程及榕江龙石东湖国考断面达标攻坚水环境治理工程全过程咨询服务项目</w:t>
            </w:r>
          </w:p>
        </w:tc>
        <w:tc>
          <w:tcPr>
            <w:tcW w:w="2519" w:type="pct"/>
            <w:vAlign w:val="center"/>
          </w:tcPr>
          <w:p w14:paraId="6166BC75">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广东省建筑设计研究院集团股份有限公司</w:t>
            </w:r>
          </w:p>
          <w:p w14:paraId="193EB083">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广东建设工程监理有限公司</w:t>
            </w:r>
          </w:p>
          <w:p w14:paraId="32B00921">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default"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永道工程咨询有限公司</w:t>
            </w:r>
          </w:p>
        </w:tc>
      </w:tr>
      <w:tr w14:paraId="6A6B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47" w:type="pct"/>
            <w:vAlign w:val="center"/>
          </w:tcPr>
          <w:p w14:paraId="5BCB34BF">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2</w:t>
            </w:r>
          </w:p>
        </w:tc>
        <w:tc>
          <w:tcPr>
            <w:tcW w:w="2233" w:type="pct"/>
            <w:vAlign w:val="center"/>
          </w:tcPr>
          <w:p w14:paraId="0DCAE3A8">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瀛海镇集体经营性建设用地YZ00-0803-0012地块(经开区国际人才社区1号地块)项目</w:t>
            </w:r>
          </w:p>
        </w:tc>
        <w:tc>
          <w:tcPr>
            <w:tcW w:w="2519" w:type="pct"/>
            <w:vAlign w:val="center"/>
          </w:tcPr>
          <w:p w14:paraId="30CCB4E8">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中国中建设计研究院有限公司</w:t>
            </w:r>
          </w:p>
          <w:p w14:paraId="7F940F28">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中建工程建设发展（北京）有限公司</w:t>
            </w:r>
          </w:p>
          <w:p w14:paraId="3F657F4A">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北京中建工程顾问有限公司</w:t>
            </w:r>
          </w:p>
        </w:tc>
      </w:tr>
      <w:tr w14:paraId="0726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47" w:type="pct"/>
            <w:vAlign w:val="center"/>
          </w:tcPr>
          <w:p w14:paraId="11F2F9D5">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3</w:t>
            </w:r>
          </w:p>
        </w:tc>
        <w:tc>
          <w:tcPr>
            <w:tcW w:w="2233" w:type="pct"/>
            <w:vAlign w:val="center"/>
          </w:tcPr>
          <w:p w14:paraId="72F02427">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岳阳城陵矶临港高新产业园一期全过程工程咨询</w:t>
            </w:r>
          </w:p>
        </w:tc>
        <w:tc>
          <w:tcPr>
            <w:tcW w:w="2519" w:type="pct"/>
            <w:vAlign w:val="center"/>
          </w:tcPr>
          <w:p w14:paraId="388AE03B">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湖南省建筑设计院集团股份有限公司</w:t>
            </w:r>
          </w:p>
          <w:p w14:paraId="41C81662">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湖南省华誉建设工程管理有限责任公司</w:t>
            </w:r>
          </w:p>
        </w:tc>
      </w:tr>
      <w:tr w14:paraId="16D9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47" w:type="pct"/>
            <w:vAlign w:val="center"/>
          </w:tcPr>
          <w:p w14:paraId="2B3BFB84">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4</w:t>
            </w:r>
          </w:p>
        </w:tc>
        <w:tc>
          <w:tcPr>
            <w:tcW w:w="2233" w:type="pct"/>
            <w:vAlign w:val="center"/>
          </w:tcPr>
          <w:p w14:paraId="03CA987E">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援塞内加尔摔跤竞技场</w:t>
            </w:r>
          </w:p>
        </w:tc>
        <w:tc>
          <w:tcPr>
            <w:tcW w:w="2519" w:type="pct"/>
            <w:vAlign w:val="center"/>
          </w:tcPr>
          <w:p w14:paraId="471AE6E1">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中国中元国际工程有限公司</w:t>
            </w:r>
          </w:p>
        </w:tc>
      </w:tr>
      <w:tr w14:paraId="46AC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47" w:type="pct"/>
            <w:vAlign w:val="center"/>
          </w:tcPr>
          <w:p w14:paraId="31C955C2">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5</w:t>
            </w:r>
          </w:p>
        </w:tc>
        <w:tc>
          <w:tcPr>
            <w:tcW w:w="2233" w:type="pct"/>
            <w:vAlign w:val="center"/>
          </w:tcPr>
          <w:p w14:paraId="46589712">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济南国际标准地招商产业园基础设施（先行区片区）园区市政道路及管网全过程工程咨询（一标段）</w:t>
            </w:r>
          </w:p>
        </w:tc>
        <w:tc>
          <w:tcPr>
            <w:tcW w:w="2519" w:type="pct"/>
            <w:vAlign w:val="center"/>
          </w:tcPr>
          <w:p w14:paraId="4683F63F">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济南市市政工程设计研究院(集团)有限责任公司</w:t>
            </w:r>
          </w:p>
          <w:p w14:paraId="3F336481">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济南齐鲁建设项目管理有限责任公司</w:t>
            </w:r>
          </w:p>
        </w:tc>
      </w:tr>
      <w:tr w14:paraId="05D8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47" w:type="pct"/>
            <w:vAlign w:val="center"/>
          </w:tcPr>
          <w:p w14:paraId="6566F2CA">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6</w:t>
            </w:r>
          </w:p>
        </w:tc>
        <w:tc>
          <w:tcPr>
            <w:tcW w:w="2233" w:type="pct"/>
            <w:vAlign w:val="center"/>
          </w:tcPr>
          <w:p w14:paraId="6A9C673A">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重庆科学城电子信息产业孵化园（科学谷）一期</w:t>
            </w:r>
          </w:p>
        </w:tc>
        <w:tc>
          <w:tcPr>
            <w:tcW w:w="2519" w:type="pct"/>
            <w:vAlign w:val="center"/>
          </w:tcPr>
          <w:p w14:paraId="7A257DFE">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同炎数智科技（重庆）有限公司</w:t>
            </w:r>
          </w:p>
          <w:p w14:paraId="41617680">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林同棪国际工程咨询(中国)有限公司</w:t>
            </w:r>
          </w:p>
          <w:p w14:paraId="486CBFDE">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重庆求精工程造价有限责任公司</w:t>
            </w:r>
          </w:p>
        </w:tc>
      </w:tr>
      <w:tr w14:paraId="3CEF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47" w:type="pct"/>
            <w:vAlign w:val="center"/>
          </w:tcPr>
          <w:p w14:paraId="56D8EF35">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7</w:t>
            </w:r>
          </w:p>
        </w:tc>
        <w:tc>
          <w:tcPr>
            <w:tcW w:w="2233" w:type="pct"/>
            <w:vAlign w:val="center"/>
          </w:tcPr>
          <w:p w14:paraId="3595125B">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体育路东实停车楼</w:t>
            </w:r>
          </w:p>
        </w:tc>
        <w:tc>
          <w:tcPr>
            <w:tcW w:w="2519" w:type="pct"/>
            <w:vAlign w:val="center"/>
          </w:tcPr>
          <w:p w14:paraId="311FDF76">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广东建青工程勘察设计咨询有限公司</w:t>
            </w:r>
          </w:p>
          <w:p w14:paraId="05073419">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东莞市大业建筑技术咨询有限公司</w:t>
            </w:r>
          </w:p>
        </w:tc>
      </w:tr>
      <w:tr w14:paraId="037E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47" w:type="pct"/>
            <w:vAlign w:val="center"/>
          </w:tcPr>
          <w:p w14:paraId="70B31F58">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8</w:t>
            </w:r>
          </w:p>
        </w:tc>
        <w:tc>
          <w:tcPr>
            <w:tcW w:w="2233" w:type="pct"/>
            <w:vAlign w:val="center"/>
          </w:tcPr>
          <w:p w14:paraId="2DC383C0">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洛阳市奥林匹克中心（一期）建设工程全过程工程咨询服务项目</w:t>
            </w:r>
          </w:p>
        </w:tc>
        <w:tc>
          <w:tcPr>
            <w:tcW w:w="2519" w:type="pct"/>
            <w:vAlign w:val="center"/>
          </w:tcPr>
          <w:p w14:paraId="62B55252">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机械工业第四设计研究院有限公司</w:t>
            </w:r>
          </w:p>
        </w:tc>
      </w:tr>
      <w:tr w14:paraId="77F4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47" w:type="pct"/>
            <w:vAlign w:val="center"/>
          </w:tcPr>
          <w:p w14:paraId="43573AC5">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9</w:t>
            </w:r>
          </w:p>
        </w:tc>
        <w:tc>
          <w:tcPr>
            <w:tcW w:w="2233" w:type="pct"/>
            <w:vAlign w:val="center"/>
          </w:tcPr>
          <w:p w14:paraId="625F6A10">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中关村生命科学园三期及“北四村”棚户区改造和环境整治安置房项目</w:t>
            </w:r>
          </w:p>
        </w:tc>
        <w:tc>
          <w:tcPr>
            <w:tcW w:w="2519" w:type="pct"/>
            <w:vAlign w:val="center"/>
          </w:tcPr>
          <w:p w14:paraId="19FDC759">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中冶京诚工程技术有限公司</w:t>
            </w:r>
          </w:p>
        </w:tc>
      </w:tr>
      <w:tr w14:paraId="5463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47" w:type="pct"/>
            <w:vAlign w:val="center"/>
          </w:tcPr>
          <w:p w14:paraId="17622ED5">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10</w:t>
            </w:r>
          </w:p>
        </w:tc>
        <w:tc>
          <w:tcPr>
            <w:tcW w:w="2233" w:type="pct"/>
            <w:vAlign w:val="center"/>
          </w:tcPr>
          <w:p w14:paraId="73EB94C3">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济南绿色建设国际产业园基础设施一期项目</w:t>
            </w:r>
          </w:p>
        </w:tc>
        <w:tc>
          <w:tcPr>
            <w:tcW w:w="2519" w:type="pct"/>
            <w:vAlign w:val="center"/>
          </w:tcPr>
          <w:p w14:paraId="2F9A977D">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中建八局（山东）设计咨询有限公司</w:t>
            </w:r>
          </w:p>
        </w:tc>
      </w:tr>
    </w:tbl>
    <w:p w14:paraId="325B78D3">
      <w:pPr>
        <w:keepNext w:val="0"/>
        <w:keepLines w:val="0"/>
        <w:pageBreakBefore w:val="0"/>
        <w:widowControl/>
        <w:numPr>
          <w:ilvl w:val="0"/>
          <w:numId w:val="0"/>
        </w:numPr>
        <w:kinsoku/>
        <w:wordWrap w:val="0"/>
        <w:overflowPunct/>
        <w:topLinePunct w:val="0"/>
        <w:autoSpaceDE/>
        <w:autoSpaceDN/>
        <w:bidi w:val="0"/>
        <w:adjustRightInd w:val="0"/>
        <w:snapToGrid w:val="0"/>
        <w:jc w:val="both"/>
        <w:textAlignment w:val="auto"/>
        <w:rPr>
          <w:rFonts w:hint="default" w:ascii="方正小标宋简体" w:hAnsi="方正小标宋简体" w:eastAsia="方正小标宋简体" w:cs="方正小标宋简体"/>
          <w:bCs/>
          <w:color w:val="000000"/>
          <w:kern w:val="0"/>
          <w:sz w:val="32"/>
          <w:szCs w:val="32"/>
          <w:shd w:val="clear" w:color="auto" w:fill="FFFFFF"/>
          <w:lang w:val="en-US" w:eastAsia="zh-CN"/>
        </w:rPr>
        <w:sectPr>
          <w:pgSz w:w="11906" w:h="16838"/>
          <w:pgMar w:top="1588" w:right="1588" w:bottom="1588" w:left="1588" w:header="851" w:footer="992" w:gutter="0"/>
          <w:cols w:space="425" w:num="1"/>
          <w:docGrid w:type="lines" w:linePitch="312" w:charSpace="0"/>
        </w:sectPr>
      </w:pPr>
    </w:p>
    <w:p w14:paraId="78949750">
      <w:pPr>
        <w:keepNext w:val="0"/>
        <w:keepLines w:val="0"/>
        <w:pageBreakBefore w:val="0"/>
        <w:widowControl/>
        <w:numPr>
          <w:ilvl w:val="0"/>
          <w:numId w:val="1"/>
        </w:numPr>
        <w:kinsoku/>
        <w:wordWrap w:val="0"/>
        <w:overflowPunct/>
        <w:topLinePunct w:val="0"/>
        <w:autoSpaceDE/>
        <w:autoSpaceDN/>
        <w:bidi w:val="0"/>
        <w:adjustRightInd w:val="0"/>
        <w:snapToGrid w:val="0"/>
        <w:ind w:firstLine="0" w:firstLineChars="0"/>
        <w:jc w:val="both"/>
        <w:textAlignment w:val="auto"/>
        <w:rPr>
          <w:rFonts w:hint="default" w:ascii="黑体" w:hAnsi="黑体" w:eastAsia="黑体" w:cs="黑体"/>
          <w:bCs/>
          <w:color w:val="000000"/>
          <w:kern w:val="0"/>
          <w:sz w:val="28"/>
          <w:szCs w:val="28"/>
          <w:shd w:val="clear" w:color="auto" w:fill="FFFFFF"/>
          <w:lang w:val="en-US" w:eastAsia="zh-CN"/>
        </w:rPr>
      </w:pPr>
      <w:r>
        <w:rPr>
          <w:rFonts w:hint="eastAsia" w:ascii="黑体" w:hAnsi="黑体" w:eastAsia="黑体" w:cs="黑体"/>
          <w:bCs/>
          <w:color w:val="000000"/>
          <w:kern w:val="0"/>
          <w:sz w:val="28"/>
          <w:szCs w:val="28"/>
          <w:shd w:val="clear" w:color="auto" w:fill="FFFFFF"/>
          <w:lang w:val="en-US" w:eastAsia="zh-CN"/>
        </w:rPr>
        <w:t>特色案例</w:t>
      </w:r>
    </w:p>
    <w:tbl>
      <w:tblPr>
        <w:tblStyle w:val="5"/>
        <w:tblW w:w="52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3794"/>
        <w:gridCol w:w="4694"/>
      </w:tblGrid>
      <w:tr w14:paraId="550A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256" w:type="pct"/>
            <w:vAlign w:val="center"/>
          </w:tcPr>
          <w:p w14:paraId="1D68EFC8">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eastAsia" w:ascii="仿宋_GB2312" w:hAnsi="仿宋_GB2312" w:eastAsia="仿宋_GB2312" w:cs="仿宋_GB2312"/>
                <w:b/>
                <w:bCs w:val="0"/>
                <w:color w:val="000000"/>
                <w:kern w:val="0"/>
                <w:sz w:val="24"/>
                <w:szCs w:val="24"/>
                <w:shd w:val="clear" w:color="auto" w:fill="FFFFFF"/>
                <w:vertAlign w:val="baseline"/>
                <w:lang w:val="en-US" w:eastAsia="zh-CN"/>
              </w:rPr>
            </w:pPr>
            <w:r>
              <w:rPr>
                <w:rFonts w:hint="eastAsia" w:ascii="仿宋_GB2312" w:hAnsi="仿宋_GB2312" w:eastAsia="仿宋_GB2312" w:cs="仿宋_GB2312"/>
                <w:b/>
                <w:bCs w:val="0"/>
                <w:color w:val="000000"/>
                <w:kern w:val="0"/>
                <w:sz w:val="24"/>
                <w:szCs w:val="24"/>
                <w:shd w:val="clear" w:color="auto" w:fill="FFFFFF"/>
                <w:vertAlign w:val="baseline"/>
                <w:lang w:val="en-US" w:eastAsia="zh-CN"/>
              </w:rPr>
              <w:t>序号</w:t>
            </w:r>
          </w:p>
        </w:tc>
        <w:tc>
          <w:tcPr>
            <w:tcW w:w="2120" w:type="pct"/>
            <w:vAlign w:val="center"/>
          </w:tcPr>
          <w:p w14:paraId="7E5180A6">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eastAsia" w:ascii="仿宋_GB2312" w:hAnsi="仿宋_GB2312" w:eastAsia="仿宋_GB2312" w:cs="仿宋_GB2312"/>
                <w:b/>
                <w:bCs w:val="0"/>
                <w:color w:val="000000"/>
                <w:kern w:val="0"/>
                <w:sz w:val="24"/>
                <w:szCs w:val="24"/>
                <w:shd w:val="clear" w:color="auto" w:fill="FFFFFF"/>
                <w:vertAlign w:val="baseline"/>
                <w:lang w:val="en-US" w:eastAsia="zh-CN"/>
              </w:rPr>
            </w:pPr>
            <w:r>
              <w:rPr>
                <w:rFonts w:hint="eastAsia" w:ascii="仿宋_GB2312" w:hAnsi="仿宋_GB2312" w:eastAsia="仿宋_GB2312" w:cs="仿宋_GB2312"/>
                <w:b/>
                <w:bCs w:val="0"/>
                <w:color w:val="000000"/>
                <w:kern w:val="0"/>
                <w:sz w:val="24"/>
                <w:szCs w:val="24"/>
                <w:shd w:val="clear" w:color="auto" w:fill="FFFFFF"/>
                <w:vertAlign w:val="baseline"/>
                <w:lang w:val="en-US" w:eastAsia="zh-CN"/>
              </w:rPr>
              <w:t>项目名称</w:t>
            </w:r>
          </w:p>
        </w:tc>
        <w:tc>
          <w:tcPr>
            <w:tcW w:w="2623" w:type="pct"/>
            <w:vAlign w:val="center"/>
          </w:tcPr>
          <w:p w14:paraId="76453BF7">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eastAsia" w:ascii="仿宋_GB2312" w:hAnsi="仿宋_GB2312" w:eastAsia="仿宋_GB2312" w:cs="仿宋_GB2312"/>
                <w:b/>
                <w:bCs w:val="0"/>
                <w:color w:val="000000"/>
                <w:kern w:val="0"/>
                <w:sz w:val="24"/>
                <w:szCs w:val="24"/>
                <w:shd w:val="clear" w:color="auto" w:fill="FFFFFF"/>
                <w:vertAlign w:val="baseline"/>
                <w:lang w:val="en-US" w:eastAsia="zh-CN"/>
              </w:rPr>
            </w:pPr>
            <w:r>
              <w:rPr>
                <w:rFonts w:hint="eastAsia" w:ascii="仿宋_GB2312" w:hAnsi="仿宋_GB2312" w:eastAsia="仿宋_GB2312" w:cs="仿宋_GB2312"/>
                <w:b/>
                <w:bCs w:val="0"/>
                <w:color w:val="000000"/>
                <w:kern w:val="0"/>
                <w:sz w:val="24"/>
                <w:szCs w:val="24"/>
                <w:shd w:val="clear" w:color="auto" w:fill="FFFFFF"/>
                <w:vertAlign w:val="baseline"/>
                <w:lang w:val="en-US" w:eastAsia="zh-CN"/>
              </w:rPr>
              <w:t>单位</w:t>
            </w:r>
          </w:p>
        </w:tc>
      </w:tr>
      <w:tr w14:paraId="45C9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6" w:type="pct"/>
            <w:vAlign w:val="center"/>
          </w:tcPr>
          <w:p w14:paraId="44369974">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1</w:t>
            </w:r>
          </w:p>
        </w:tc>
        <w:tc>
          <w:tcPr>
            <w:tcW w:w="2120" w:type="pct"/>
            <w:vAlign w:val="center"/>
          </w:tcPr>
          <w:p w14:paraId="26FB9565">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国际酒店项目工程Ⅱ标段</w:t>
            </w:r>
          </w:p>
        </w:tc>
        <w:tc>
          <w:tcPr>
            <w:tcW w:w="2623" w:type="pct"/>
            <w:vAlign w:val="center"/>
          </w:tcPr>
          <w:p w14:paraId="7FC04E9C">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重庆赛迪工程咨询有限公司</w:t>
            </w:r>
          </w:p>
        </w:tc>
      </w:tr>
      <w:tr w14:paraId="0EF4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6" w:type="pct"/>
            <w:vAlign w:val="center"/>
          </w:tcPr>
          <w:p w14:paraId="1F88AD0F">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2</w:t>
            </w:r>
          </w:p>
        </w:tc>
        <w:tc>
          <w:tcPr>
            <w:tcW w:w="2120" w:type="pct"/>
            <w:vAlign w:val="center"/>
          </w:tcPr>
          <w:p w14:paraId="3D5C7853">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援乌干达工业技能培训与生产中心全过程工程咨询</w:t>
            </w:r>
          </w:p>
        </w:tc>
        <w:tc>
          <w:tcPr>
            <w:tcW w:w="2623" w:type="pct"/>
            <w:vAlign w:val="center"/>
          </w:tcPr>
          <w:p w14:paraId="74E1BEC9">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湖南省建筑设计院集团股份有限公司</w:t>
            </w:r>
          </w:p>
          <w:p w14:paraId="1A82BF2E">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湖南省华誉建设工程管理有限责任公司</w:t>
            </w:r>
          </w:p>
        </w:tc>
      </w:tr>
      <w:tr w14:paraId="0D64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56" w:type="pct"/>
            <w:vAlign w:val="center"/>
          </w:tcPr>
          <w:p w14:paraId="5343C29B">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3</w:t>
            </w:r>
          </w:p>
        </w:tc>
        <w:tc>
          <w:tcPr>
            <w:tcW w:w="2120" w:type="pct"/>
            <w:vAlign w:val="center"/>
          </w:tcPr>
          <w:p w14:paraId="47A3E94F">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兴联商品房开发项目</w:t>
            </w:r>
          </w:p>
        </w:tc>
        <w:tc>
          <w:tcPr>
            <w:tcW w:w="2623" w:type="pct"/>
            <w:vAlign w:val="center"/>
          </w:tcPr>
          <w:p w14:paraId="7CA978FF">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友谊国际工程咨询股份有限公司</w:t>
            </w:r>
          </w:p>
        </w:tc>
      </w:tr>
      <w:tr w14:paraId="236A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56" w:type="pct"/>
            <w:vAlign w:val="center"/>
          </w:tcPr>
          <w:p w14:paraId="1336E900">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4</w:t>
            </w:r>
          </w:p>
        </w:tc>
        <w:tc>
          <w:tcPr>
            <w:tcW w:w="2120" w:type="pct"/>
            <w:vAlign w:val="center"/>
          </w:tcPr>
          <w:p w14:paraId="092CC57C">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江西云燕数字生态康养小镇</w:t>
            </w:r>
          </w:p>
        </w:tc>
        <w:tc>
          <w:tcPr>
            <w:tcW w:w="2623" w:type="pct"/>
            <w:vAlign w:val="center"/>
          </w:tcPr>
          <w:p w14:paraId="30CD6967">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致合工程项目管理有限公司</w:t>
            </w:r>
          </w:p>
        </w:tc>
      </w:tr>
      <w:tr w14:paraId="04BC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56" w:type="pct"/>
            <w:vAlign w:val="center"/>
          </w:tcPr>
          <w:p w14:paraId="740A771A">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5</w:t>
            </w:r>
          </w:p>
        </w:tc>
        <w:tc>
          <w:tcPr>
            <w:tcW w:w="2120" w:type="pct"/>
            <w:vAlign w:val="center"/>
          </w:tcPr>
          <w:p w14:paraId="58BFCD54">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中原节能环保产业园启动区一期工程</w:t>
            </w:r>
          </w:p>
        </w:tc>
        <w:tc>
          <w:tcPr>
            <w:tcW w:w="2623" w:type="pct"/>
            <w:vAlign w:val="center"/>
          </w:tcPr>
          <w:p w14:paraId="1F31D621">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机械工业第四设计研究院有限公司</w:t>
            </w:r>
          </w:p>
          <w:p w14:paraId="7ABB7B95">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中汽智达（洛阳）建设工程咨询管理有限公司</w:t>
            </w:r>
          </w:p>
        </w:tc>
      </w:tr>
      <w:tr w14:paraId="7D12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56" w:type="pct"/>
            <w:vAlign w:val="center"/>
          </w:tcPr>
          <w:p w14:paraId="41C52FDC">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6</w:t>
            </w:r>
          </w:p>
        </w:tc>
        <w:tc>
          <w:tcPr>
            <w:tcW w:w="2120" w:type="pct"/>
            <w:vAlign w:val="center"/>
          </w:tcPr>
          <w:p w14:paraId="413C42C5">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巴中市红色文化研学交流基地项目（一期）</w:t>
            </w:r>
          </w:p>
        </w:tc>
        <w:tc>
          <w:tcPr>
            <w:tcW w:w="2623" w:type="pct"/>
            <w:vAlign w:val="center"/>
          </w:tcPr>
          <w:p w14:paraId="5FE5F0A7">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四川西南工程项目管理咨询有限责任公司</w:t>
            </w:r>
          </w:p>
          <w:p w14:paraId="5672A3BE">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中国建筑西南设计研究院有限公司</w:t>
            </w:r>
          </w:p>
        </w:tc>
      </w:tr>
      <w:tr w14:paraId="6228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56" w:type="pct"/>
            <w:vAlign w:val="center"/>
          </w:tcPr>
          <w:p w14:paraId="32832242">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7</w:t>
            </w:r>
          </w:p>
        </w:tc>
        <w:tc>
          <w:tcPr>
            <w:tcW w:w="2120" w:type="pct"/>
            <w:vAlign w:val="center"/>
          </w:tcPr>
          <w:p w14:paraId="6291F3E6">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喀什市篮球公园建设项目全过程咨询服务</w:t>
            </w:r>
          </w:p>
        </w:tc>
        <w:tc>
          <w:tcPr>
            <w:tcW w:w="2623" w:type="pct"/>
            <w:vAlign w:val="center"/>
          </w:tcPr>
          <w:p w14:paraId="0B98275B">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广东省建筑设计研究院集团股份有限公司</w:t>
            </w:r>
          </w:p>
          <w:p w14:paraId="00BB47EB">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广东省建筑工程监理有限公司</w:t>
            </w:r>
          </w:p>
        </w:tc>
      </w:tr>
      <w:tr w14:paraId="578E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6" w:type="pct"/>
            <w:vAlign w:val="center"/>
          </w:tcPr>
          <w:p w14:paraId="2A6BBC35">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8</w:t>
            </w:r>
          </w:p>
        </w:tc>
        <w:tc>
          <w:tcPr>
            <w:tcW w:w="2120" w:type="pct"/>
            <w:vAlign w:val="center"/>
          </w:tcPr>
          <w:p w14:paraId="0ED1A977">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湖南省黎托强制隔离戒毒所扩建工程项目</w:t>
            </w:r>
          </w:p>
        </w:tc>
        <w:tc>
          <w:tcPr>
            <w:tcW w:w="2623" w:type="pct"/>
            <w:vAlign w:val="center"/>
          </w:tcPr>
          <w:p w14:paraId="3F093B3D">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湖南省轻纺设计院有限公司</w:t>
            </w:r>
          </w:p>
          <w:p w14:paraId="2ADEB992">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湖南省建设工程项目管理咨询有限公司</w:t>
            </w:r>
          </w:p>
        </w:tc>
      </w:tr>
      <w:tr w14:paraId="3927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56" w:type="pct"/>
            <w:vAlign w:val="center"/>
          </w:tcPr>
          <w:p w14:paraId="2CEBD3C7">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9</w:t>
            </w:r>
          </w:p>
        </w:tc>
        <w:tc>
          <w:tcPr>
            <w:tcW w:w="2120" w:type="pct"/>
            <w:vAlign w:val="center"/>
          </w:tcPr>
          <w:p w14:paraId="06077A49">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吉林杨靖宇干部学院（通化市委党校）建设工程</w:t>
            </w:r>
          </w:p>
        </w:tc>
        <w:tc>
          <w:tcPr>
            <w:tcW w:w="2623" w:type="pct"/>
            <w:vAlign w:val="center"/>
          </w:tcPr>
          <w:p w14:paraId="488796E2">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吉林省吉元建设项目咨询有限责任公司</w:t>
            </w:r>
          </w:p>
        </w:tc>
      </w:tr>
      <w:tr w14:paraId="79C8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56" w:type="pct"/>
            <w:vAlign w:val="center"/>
          </w:tcPr>
          <w:p w14:paraId="46BFA20A">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10</w:t>
            </w:r>
          </w:p>
        </w:tc>
        <w:tc>
          <w:tcPr>
            <w:tcW w:w="2120" w:type="pct"/>
            <w:vAlign w:val="center"/>
          </w:tcPr>
          <w:p w14:paraId="291BA967">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于洪区城乡统筹农村安全饮水工程全过程工程咨询服务</w:t>
            </w:r>
          </w:p>
        </w:tc>
        <w:tc>
          <w:tcPr>
            <w:tcW w:w="2623" w:type="pct"/>
            <w:vAlign w:val="center"/>
          </w:tcPr>
          <w:p w14:paraId="64DC0B38">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沈阳东北工程建设发展有限公司</w:t>
            </w:r>
          </w:p>
        </w:tc>
      </w:tr>
      <w:tr w14:paraId="093F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56" w:type="pct"/>
            <w:vAlign w:val="center"/>
          </w:tcPr>
          <w:p w14:paraId="07C18B8D">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11</w:t>
            </w:r>
          </w:p>
        </w:tc>
        <w:tc>
          <w:tcPr>
            <w:tcW w:w="2120" w:type="pct"/>
            <w:vAlign w:val="center"/>
          </w:tcPr>
          <w:p w14:paraId="6E36F433">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湖南建工·东玺台一期工程项目</w:t>
            </w:r>
          </w:p>
        </w:tc>
        <w:tc>
          <w:tcPr>
            <w:tcW w:w="2623" w:type="pct"/>
            <w:vAlign w:val="center"/>
          </w:tcPr>
          <w:p w14:paraId="4272875E">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湖南省建筑科学研究院有限责任公司</w:t>
            </w:r>
          </w:p>
        </w:tc>
      </w:tr>
      <w:tr w14:paraId="5EDE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56" w:type="pct"/>
            <w:vAlign w:val="center"/>
          </w:tcPr>
          <w:p w14:paraId="37EBE28B">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jc w:val="center"/>
              <w:textAlignment w:val="auto"/>
              <w:rPr>
                <w:rFonts w:hint="default" w:ascii="仿宋_GB2312" w:hAnsi="仿宋_GB2312" w:cs="仿宋_GB2312"/>
                <w:bCs/>
                <w:color w:val="000000"/>
                <w:kern w:val="0"/>
                <w:sz w:val="24"/>
                <w:szCs w:val="24"/>
                <w:shd w:val="clear" w:color="auto" w:fill="FFFFFF"/>
                <w:vertAlign w:val="baseline"/>
                <w:lang w:val="en-US" w:eastAsia="zh-CN"/>
              </w:rPr>
            </w:pPr>
            <w:r>
              <w:rPr>
                <w:rFonts w:hint="eastAsia" w:ascii="仿宋_GB2312" w:hAnsi="仿宋_GB2312" w:cs="仿宋_GB2312"/>
                <w:bCs/>
                <w:color w:val="000000"/>
                <w:kern w:val="0"/>
                <w:sz w:val="24"/>
                <w:szCs w:val="24"/>
                <w:shd w:val="clear" w:color="auto" w:fill="FFFFFF"/>
                <w:vertAlign w:val="baseline"/>
                <w:lang w:val="en-US" w:eastAsia="zh-CN"/>
              </w:rPr>
              <w:t>12</w:t>
            </w:r>
          </w:p>
        </w:tc>
        <w:tc>
          <w:tcPr>
            <w:tcW w:w="2120" w:type="pct"/>
            <w:vAlign w:val="center"/>
          </w:tcPr>
          <w:p w14:paraId="13B5507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51" w:lineRule="auto"/>
              <w:ind w:leftChars="0"/>
              <w:jc w:val="left"/>
              <w:textAlignment w:val="center"/>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济南新旧动能转换先行区黄河体育会展及科技智造园区基础设施（黄河大道一期）工程全过程工程咨询一标段</w:t>
            </w:r>
          </w:p>
        </w:tc>
        <w:tc>
          <w:tcPr>
            <w:tcW w:w="2623" w:type="pct"/>
            <w:vAlign w:val="center"/>
          </w:tcPr>
          <w:p w14:paraId="6D84668B">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济南市市政工程设计研究院（集团）有限责任公司</w:t>
            </w:r>
          </w:p>
          <w:p w14:paraId="575A7F42">
            <w:pPr>
              <w:keepNext w:val="0"/>
              <w:keepLines w:val="0"/>
              <w:pageBreakBefore w:val="0"/>
              <w:widowControl/>
              <w:numPr>
                <w:ilvl w:val="0"/>
                <w:numId w:val="0"/>
              </w:numPr>
              <w:kinsoku/>
              <w:wordWrap w:val="0"/>
              <w:overflowPunct/>
              <w:topLinePunct w:val="0"/>
              <w:autoSpaceDE/>
              <w:autoSpaceDN/>
              <w:bidi w:val="0"/>
              <w:adjustRightInd w:val="0"/>
              <w:snapToGrid w:val="0"/>
              <w:spacing w:line="251" w:lineRule="auto"/>
              <w:ind w:leftChars="0"/>
              <w:jc w:val="left"/>
              <w:textAlignment w:val="auto"/>
              <w:rPr>
                <w:rFonts w:hint="eastAsia" w:ascii="仿宋_GB2312" w:hAnsi="仿宋_GB2312" w:eastAsia="仿宋_GB2312" w:cs="仿宋_GB2312"/>
                <w:bCs/>
                <w:color w:val="000000"/>
                <w:kern w:val="0"/>
                <w:sz w:val="24"/>
                <w:szCs w:val="24"/>
                <w:shd w:val="clear" w:color="auto" w:fill="FFFFFF"/>
                <w:vertAlign w:val="baseline"/>
                <w:lang w:val="en-US" w:eastAsia="zh-CN"/>
              </w:rPr>
            </w:pPr>
            <w:r>
              <w:rPr>
                <w:rFonts w:hint="eastAsia" w:ascii="仿宋_GB2312" w:hAnsi="仿宋_GB2312" w:eastAsia="仿宋_GB2312" w:cs="仿宋_GB2312"/>
                <w:bCs/>
                <w:color w:val="000000"/>
                <w:kern w:val="0"/>
                <w:sz w:val="24"/>
                <w:szCs w:val="24"/>
                <w:shd w:val="clear" w:color="auto" w:fill="FFFFFF"/>
                <w:vertAlign w:val="baseline"/>
                <w:lang w:val="en-US" w:eastAsia="zh-CN"/>
              </w:rPr>
              <w:t>济南齐鲁建设项目管理有限责任公司</w:t>
            </w:r>
          </w:p>
        </w:tc>
      </w:tr>
    </w:tbl>
    <w:p w14:paraId="60C6E56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E55EF"/>
    <w:rsid w:val="349E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jc w:val="both"/>
    </w:pPr>
    <w:rPr>
      <w:rFonts w:ascii="Times New Roman" w:hAnsi="Times New Roman" w:eastAsia="仿宋_GB2312" w:cs="Times New Roman"/>
      <w:kern w:val="2"/>
      <w:sz w:val="28"/>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pacing w:line="240" w:lineRule="atLeast"/>
      <w:ind w:firstLine="0" w:firstLineChars="0"/>
      <w:jc w:val="center"/>
    </w:pPr>
    <w:rPr>
      <w:sz w:val="18"/>
      <w:szCs w:val="18"/>
    </w:rPr>
  </w:style>
  <w:style w:type="paragraph" w:styleId="3">
    <w:name w:val="header"/>
    <w:basedOn w:val="1"/>
    <w:qFormat/>
    <w:uiPriority w:val="99"/>
    <w:pPr>
      <w:pBdr>
        <w:bottom w:val="single" w:color="auto" w:sz="6" w:space="1"/>
      </w:pBdr>
      <w:tabs>
        <w:tab w:val="center" w:pos="4153"/>
        <w:tab w:val="right" w:pos="8306"/>
      </w:tabs>
      <w:spacing w:line="240" w:lineRule="atLeast"/>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2025-07-15T01:58:00Z</dcterms:created>
  <dc:creator>七色花语</dc:creator>
  <cp:lastModifiedBy>七色花语</cp:lastModifiedBy>
  <dcterms:modified xsi:type="dcterms:W3CDTF">2025-07-15T01:59:03Z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6505C3EDDA9441418B91CD2413B27676_11</vt:lpwstr>
  </property>
  <property fmtid="{D5CDD505-2E9C-101B-9397-08002B2CF9AE}" pid="4" name="KSOTemplateDocerSaveRecord">
    <vt:lpwstr>eyJoZGlkIjoiOGRmYzA3NmFlNzRhMzc1ZDU3MDMwYTBmYTYyYzNjMWQiLCJ1c2VySWQiOiIzNjkwNjU2NDYifQ==</vt:lpwstr>
  </property>
</Properties>
</file>