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附件1：</w:t>
      </w:r>
    </w:p>
    <w:p>
      <w:pPr>
        <w:spacing w:line="288" w:lineRule="auto"/>
        <w:jc w:val="center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日程安排表</w:t>
      </w:r>
    </w:p>
    <w:tbl>
      <w:tblPr>
        <w:tblStyle w:val="4"/>
        <w:tblW w:w="58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3"/>
        <w:gridCol w:w="1771"/>
        <w:gridCol w:w="7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tblHeader/>
          <w:jc w:val="center"/>
        </w:trPr>
        <w:tc>
          <w:tcPr>
            <w:tcW w:w="432" w:type="pct"/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日期</w:t>
            </w:r>
          </w:p>
        </w:tc>
        <w:tc>
          <w:tcPr>
            <w:tcW w:w="886" w:type="pct"/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时间</w:t>
            </w:r>
          </w:p>
        </w:tc>
        <w:tc>
          <w:tcPr>
            <w:tcW w:w="3682" w:type="pct"/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432" w:type="pct"/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日</w:t>
            </w:r>
          </w:p>
        </w:tc>
        <w:tc>
          <w:tcPr>
            <w:tcW w:w="886" w:type="pct"/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全天</w:t>
            </w:r>
          </w:p>
        </w:tc>
        <w:tc>
          <w:tcPr>
            <w:tcW w:w="3682" w:type="pct"/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会议签到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6" w:hRule="atLeast"/>
          <w:jc w:val="center"/>
        </w:trPr>
        <w:tc>
          <w:tcPr>
            <w:tcW w:w="432" w:type="pct"/>
            <w:vMerge w:val="restart"/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日</w:t>
            </w:r>
          </w:p>
        </w:tc>
        <w:tc>
          <w:tcPr>
            <w:tcW w:w="886" w:type="pct"/>
            <w:vMerge w:val="restart"/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上午</w:t>
            </w: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</w:rPr>
              <w:t>8:30-11:30</w:t>
            </w:r>
          </w:p>
        </w:tc>
        <w:tc>
          <w:tcPr>
            <w:tcW w:w="3682" w:type="pct"/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报告题目：</w:t>
            </w: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业财融合的总体规划和方案设计</w:t>
            </w:r>
          </w:p>
          <w:p>
            <w:pPr>
              <w:spacing w:line="4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报告提纲：1.业财融合的必要性；</w:t>
            </w:r>
          </w:p>
          <w:p>
            <w:pPr>
              <w:spacing w:line="440" w:lineRule="exact"/>
              <w:ind w:firstLine="1400" w:firstLineChars="5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2.业财融合的规划和制度建设；</w:t>
            </w:r>
          </w:p>
          <w:p>
            <w:pPr>
              <w:spacing w:line="440" w:lineRule="exact"/>
              <w:ind w:firstLine="1400" w:firstLineChars="5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3.业财融合的实施路径和关键事项。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9" w:hRule="atLeast"/>
          <w:jc w:val="center"/>
        </w:trPr>
        <w:tc>
          <w:tcPr>
            <w:tcW w:w="432" w:type="pct"/>
            <w:vMerge w:val="continue"/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86" w:type="pct"/>
            <w:vMerge w:val="continue"/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682" w:type="pct"/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报告题目：</w:t>
            </w: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业财融合系统建设规划</w:t>
            </w:r>
          </w:p>
          <w:p>
            <w:pPr>
              <w:spacing w:line="4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报告提纲：1.数字化管理平台建设实践；</w:t>
            </w:r>
          </w:p>
          <w:p>
            <w:pPr>
              <w:spacing w:line="440" w:lineRule="exact"/>
              <w:ind w:firstLine="1400" w:firstLineChars="5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2.基于数字底座的业财融合管理平台解决方案。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7" w:hRule="atLeast"/>
          <w:jc w:val="center"/>
        </w:trPr>
        <w:tc>
          <w:tcPr>
            <w:tcW w:w="432" w:type="pct"/>
            <w:vMerge w:val="continue"/>
            <w:shd w:val="clear" w:color="auto" w:fill="FFFFFF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86" w:type="pct"/>
            <w:vMerge w:val="restart"/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下午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14:00-17:00</w:t>
            </w:r>
          </w:p>
        </w:tc>
        <w:tc>
          <w:tcPr>
            <w:tcW w:w="3682" w:type="pct"/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报告题目：</w:t>
            </w: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业财融合、业财一体化能力建设和经验分享</w:t>
            </w:r>
          </w:p>
          <w:p>
            <w:pPr>
              <w:spacing w:line="4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报告提纲：1.业财融合的特点和理解；</w:t>
            </w:r>
          </w:p>
          <w:p>
            <w:pPr>
              <w:spacing w:line="440" w:lineRule="exact"/>
              <w:ind w:firstLine="1400" w:firstLineChars="5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2.业财融合的问题和实施路径；</w:t>
            </w:r>
          </w:p>
          <w:p>
            <w:pPr>
              <w:spacing w:line="440" w:lineRule="exact"/>
              <w:ind w:firstLine="1400" w:firstLineChars="5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3.项目管理实践。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7" w:hRule="exact"/>
          <w:jc w:val="center"/>
        </w:trPr>
        <w:tc>
          <w:tcPr>
            <w:tcW w:w="432" w:type="pct"/>
            <w:vMerge w:val="continue"/>
            <w:shd w:val="clear" w:color="auto" w:fill="FFFFFF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86" w:type="pct"/>
            <w:vMerge w:val="continue"/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682" w:type="pct"/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报告题目：</w:t>
            </w: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工程勘察设计企业财务管理的转型思考</w:t>
            </w:r>
          </w:p>
          <w:p>
            <w:pPr>
              <w:spacing w:line="4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报告提纲：1.财务数智化的背景；</w:t>
            </w:r>
          </w:p>
          <w:p>
            <w:pPr>
              <w:spacing w:line="440" w:lineRule="exact"/>
              <w:ind w:firstLine="1400" w:firstLineChars="5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2.财务数智化的探索与实践；</w:t>
            </w:r>
          </w:p>
          <w:p>
            <w:pPr>
              <w:spacing w:line="440" w:lineRule="exact"/>
              <w:ind w:firstLine="1400" w:firstLineChars="5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3.财务数智化发展的展望。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8" w:hRule="exact"/>
          <w:jc w:val="center"/>
        </w:trPr>
        <w:tc>
          <w:tcPr>
            <w:tcW w:w="432" w:type="pct"/>
            <w:vMerge w:val="restart"/>
            <w:shd w:val="clear" w:color="auto" w:fill="FFFFFF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日</w:t>
            </w:r>
          </w:p>
        </w:tc>
        <w:tc>
          <w:tcPr>
            <w:tcW w:w="886" w:type="pct"/>
            <w:vMerge w:val="restart"/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上午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8:30-11:30</w:t>
            </w:r>
          </w:p>
        </w:tc>
        <w:tc>
          <w:tcPr>
            <w:tcW w:w="3682" w:type="pct"/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报告题目：</w:t>
            </w: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行业内拟上市公司财务规范要求和实施</w:t>
            </w:r>
          </w:p>
          <w:p>
            <w:pPr>
              <w:spacing w:line="4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报告提纲：1.上市设计企业信息化建设；</w:t>
            </w:r>
          </w:p>
          <w:p>
            <w:pPr>
              <w:spacing w:line="440" w:lineRule="exact"/>
              <w:ind w:firstLine="1400" w:firstLineChars="5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2.业财融合方面的实践分享。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2" w:hRule="atLeast"/>
          <w:jc w:val="center"/>
        </w:trPr>
        <w:tc>
          <w:tcPr>
            <w:tcW w:w="432" w:type="pct"/>
            <w:vMerge w:val="continue"/>
            <w:shd w:val="clear" w:color="auto" w:fill="FFFFFF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86" w:type="pct"/>
            <w:vMerge w:val="continue"/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682" w:type="pct"/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报告题目：</w:t>
            </w: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建立科技创新体系的必要性及实施路径</w:t>
            </w:r>
          </w:p>
          <w:p>
            <w:pPr>
              <w:spacing w:line="42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报告提纲：1.科技创新体系建设的必要性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；</w:t>
            </w:r>
          </w:p>
          <w:p>
            <w:pPr>
              <w:spacing w:line="420" w:lineRule="exact"/>
              <w:ind w:firstLine="1400" w:firstLineChars="5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2.科技项目实施与管理；</w:t>
            </w:r>
          </w:p>
          <w:p>
            <w:pPr>
              <w:spacing w:line="420" w:lineRule="exact"/>
              <w:ind w:firstLine="1400" w:firstLineChars="5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3.科技人员配置与管理；</w:t>
            </w:r>
          </w:p>
          <w:p>
            <w:pPr>
              <w:spacing w:line="420" w:lineRule="exact"/>
              <w:ind w:firstLine="1400" w:firstLineChars="5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4.研发投入归集与管理；</w:t>
            </w:r>
          </w:p>
          <w:p>
            <w:pPr>
              <w:spacing w:line="420" w:lineRule="exact"/>
              <w:ind w:firstLine="1400" w:firstLineChars="5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5.高新技术研发费用归集与管理；</w:t>
            </w:r>
          </w:p>
          <w:p>
            <w:pPr>
              <w:spacing w:line="420" w:lineRule="exact"/>
              <w:ind w:firstLine="1400" w:firstLineChars="5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6.加计扣除研发费用归集与管理；</w:t>
            </w:r>
          </w:p>
          <w:p>
            <w:pPr>
              <w:spacing w:line="420" w:lineRule="exact"/>
              <w:ind w:firstLine="1400" w:firstLineChars="5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7.各部门的工作职责及衔接。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3" w:hRule="atLeast"/>
          <w:jc w:val="center"/>
        </w:trPr>
        <w:tc>
          <w:tcPr>
            <w:tcW w:w="432" w:type="pct"/>
            <w:vMerge w:val="continue"/>
            <w:shd w:val="clear" w:color="auto" w:fill="FFFFFF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86" w:type="pct"/>
            <w:vMerge w:val="restart"/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下午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14:00-17:00</w:t>
            </w:r>
          </w:p>
        </w:tc>
        <w:tc>
          <w:tcPr>
            <w:tcW w:w="3682" w:type="pct"/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40" w:lineRule="exact"/>
              <w:rPr>
                <w:rFonts w:ascii="Times New Roman" w:hAnsi="Times New Roman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  <w:t>报告题目：</w:t>
            </w:r>
            <w:bookmarkStart w:id="0" w:name="_Hlk155197170"/>
            <w:r>
              <w:rPr>
                <w:rFonts w:ascii="Times New Roman" w:hAnsi="Times New Roman" w:eastAsia="仿宋_GB2312" w:cs="Times New Roman"/>
                <w:b/>
                <w:bCs/>
                <w:kern w:val="2"/>
                <w:sz w:val="28"/>
                <w:szCs w:val="28"/>
              </w:rPr>
              <w:t>科技项目的全过程管理</w:t>
            </w:r>
            <w:bookmarkEnd w:id="0"/>
          </w:p>
          <w:p>
            <w:pPr>
              <w:spacing w:line="4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报告提纲：1. 管理机构和创新平台；</w:t>
            </w:r>
          </w:p>
          <w:p>
            <w:pPr>
              <w:spacing w:line="420" w:lineRule="exact"/>
              <w:ind w:firstLine="1400" w:firstLineChars="5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2. 研发项目立项管理阶段；</w:t>
            </w:r>
          </w:p>
          <w:p>
            <w:pPr>
              <w:spacing w:line="420" w:lineRule="exact"/>
              <w:ind w:firstLine="1400" w:firstLineChars="5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3. 研发项目过程管理阶段；</w:t>
            </w:r>
          </w:p>
          <w:p>
            <w:pPr>
              <w:spacing w:line="420" w:lineRule="exact"/>
              <w:ind w:firstLine="1400" w:firstLineChars="5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4. 研发项目验收管理阶段；</w:t>
            </w:r>
          </w:p>
          <w:p>
            <w:pPr>
              <w:spacing w:line="420" w:lineRule="exact"/>
              <w:ind w:firstLine="1400" w:firstLineChars="5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5. 研发项目成果转化阶段。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5" w:hRule="atLeast"/>
          <w:jc w:val="center"/>
        </w:trPr>
        <w:tc>
          <w:tcPr>
            <w:tcW w:w="432" w:type="pct"/>
            <w:vMerge w:val="continue"/>
            <w:shd w:val="clear" w:color="auto" w:fill="FFFFFF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86" w:type="pct"/>
            <w:vMerge w:val="continue"/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682" w:type="pct"/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40" w:lineRule="exact"/>
              <w:rPr>
                <w:rFonts w:ascii="Times New Roman" w:hAnsi="Times New Roman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  <w:t>报告题目：</w:t>
            </w:r>
            <w:r>
              <w:rPr>
                <w:rFonts w:ascii="Times New Roman" w:hAnsi="Times New Roman" w:eastAsia="仿宋_GB2312" w:cs="Times New Roman"/>
                <w:b/>
                <w:bCs/>
                <w:kern w:val="2"/>
                <w:sz w:val="28"/>
                <w:szCs w:val="28"/>
              </w:rPr>
              <w:t>科技创新活动的业务融合</w:t>
            </w:r>
          </w:p>
          <w:p>
            <w:pPr>
              <w:spacing w:line="4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报告提纲：1.勘察设计企业IPO上市研发活动审核重点及</w:t>
            </w:r>
          </w:p>
          <w:p>
            <w:pPr>
              <w:spacing w:line="440" w:lineRule="exact"/>
              <w:ind w:firstLine="1680" w:firstLineChars="6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案例分析；</w:t>
            </w:r>
          </w:p>
          <w:p>
            <w:pPr>
              <w:spacing w:line="420" w:lineRule="exact"/>
              <w:ind w:firstLine="1400" w:firstLineChars="5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2.科技创新活动业务融合系统建设的主要内容；</w:t>
            </w:r>
          </w:p>
          <w:p>
            <w:pPr>
              <w:spacing w:line="420" w:lineRule="exact"/>
              <w:ind w:firstLine="1400" w:firstLineChars="5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3.科技创新业财融合的实施路径。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3" w:hRule="exact"/>
          <w:jc w:val="center"/>
        </w:trPr>
        <w:tc>
          <w:tcPr>
            <w:tcW w:w="432" w:type="pct"/>
            <w:vMerge w:val="restart"/>
            <w:shd w:val="clear" w:color="auto" w:fill="FFFFFF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日</w:t>
            </w:r>
          </w:p>
        </w:tc>
        <w:tc>
          <w:tcPr>
            <w:tcW w:w="886" w:type="pct"/>
            <w:vMerge w:val="restart"/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上午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8:30-11:30</w:t>
            </w:r>
          </w:p>
        </w:tc>
        <w:tc>
          <w:tcPr>
            <w:tcW w:w="3682" w:type="pct"/>
            <w:noWrap w:val="0"/>
            <w:vAlign w:val="center"/>
          </w:tcPr>
          <w:p>
            <w:pPr>
              <w:pStyle w:val="3"/>
              <w:widowControl/>
              <w:spacing w:before="0" w:beforeAutospacing="0" w:after="0" w:afterAutospacing="0" w:line="440" w:lineRule="exact"/>
              <w:rPr>
                <w:rFonts w:ascii="Times New Roman" w:hAnsi="Times New Roman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  <w:t>报告题目：</w:t>
            </w:r>
            <w:r>
              <w:rPr>
                <w:rFonts w:ascii="Times New Roman" w:hAnsi="Times New Roman" w:eastAsia="仿宋_GB2312" w:cs="Times New Roman"/>
                <w:b/>
                <w:bCs/>
                <w:kern w:val="2"/>
                <w:sz w:val="28"/>
                <w:szCs w:val="28"/>
              </w:rPr>
              <w:t>工程总承包科技创新相关问题及解决方案</w:t>
            </w:r>
          </w:p>
          <w:p>
            <w:pPr>
              <w:spacing w:line="4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报告提纲：1.总承包业务对科技创新的新挑战；</w:t>
            </w:r>
          </w:p>
          <w:p>
            <w:pPr>
              <w:spacing w:line="420" w:lineRule="exact"/>
              <w:ind w:firstLine="1400" w:firstLineChars="5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2.工程总承包业务开展科研活动的方案；</w:t>
            </w:r>
          </w:p>
          <w:p>
            <w:pPr>
              <w:spacing w:line="420" w:lineRule="exact"/>
              <w:ind w:firstLine="1400" w:firstLineChars="5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3.总承包开展研发活动中常见问题。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8" w:hRule="exact"/>
          <w:jc w:val="center"/>
        </w:trPr>
        <w:tc>
          <w:tcPr>
            <w:tcW w:w="432" w:type="pct"/>
            <w:vMerge w:val="continue"/>
            <w:shd w:val="clear" w:color="auto" w:fill="FFFFFF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86" w:type="pct"/>
            <w:vMerge w:val="continue"/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682" w:type="pct"/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报告题目：</w:t>
            </w: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工程勘察</w:t>
            </w:r>
            <w:r>
              <w:rPr>
                <w:rFonts w:ascii="Times New Roman" w:hAnsi="Times New Roman" w:eastAsia="仿宋_GB2312" w:cs="Times New Roman"/>
                <w:b/>
                <w:spacing w:val="-6"/>
                <w:sz w:val="28"/>
                <w:szCs w:val="28"/>
              </w:rPr>
              <w:t>设计企业收入、成本核算</w:t>
            </w:r>
          </w:p>
          <w:p>
            <w:pPr>
              <w:spacing w:line="4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报告提纲：1.收入、成本核算要求；</w:t>
            </w:r>
          </w:p>
          <w:p>
            <w:pPr>
              <w:spacing w:line="440" w:lineRule="exact"/>
              <w:ind w:firstLine="1400" w:firstLineChars="5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2.外部监管审查重点；</w:t>
            </w:r>
          </w:p>
          <w:p>
            <w:pPr>
              <w:spacing w:line="440" w:lineRule="exact"/>
              <w:ind w:firstLine="1400" w:firstLineChars="5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3.上市公司案例；</w:t>
            </w:r>
          </w:p>
          <w:p>
            <w:pPr>
              <w:spacing w:line="440" w:lineRule="exact"/>
              <w:ind w:firstLine="1540" w:firstLineChars="55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4.项目核算体系建立。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2" w:hRule="exact"/>
          <w:jc w:val="center"/>
        </w:trPr>
        <w:tc>
          <w:tcPr>
            <w:tcW w:w="432" w:type="pct"/>
            <w:vMerge w:val="restart"/>
            <w:shd w:val="clear" w:color="auto" w:fill="FFFFFF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日</w:t>
            </w:r>
          </w:p>
        </w:tc>
        <w:tc>
          <w:tcPr>
            <w:tcW w:w="886" w:type="pct"/>
            <w:vMerge w:val="restart"/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下午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14:00-17:00</w:t>
            </w:r>
          </w:p>
        </w:tc>
        <w:tc>
          <w:tcPr>
            <w:tcW w:w="3682" w:type="pct"/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报告题目：</w:t>
            </w:r>
            <w:r>
              <w:rPr>
                <w:rFonts w:ascii="Times New Roman" w:hAnsi="Times New Roman" w:eastAsia="仿宋_GB2312" w:cs="Times New Roman"/>
                <w:b/>
                <w:spacing w:val="-6"/>
                <w:sz w:val="28"/>
                <w:szCs w:val="28"/>
              </w:rPr>
              <w:t>大数据环境下勘察设计企业税务风险分析及防范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</w:t>
            </w:r>
          </w:p>
          <w:p>
            <w:pPr>
              <w:spacing w:line="4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报告提纲：1.大数据环境下的外部监管形势；</w:t>
            </w:r>
          </w:p>
          <w:p>
            <w:pPr>
              <w:spacing w:line="440" w:lineRule="exact"/>
              <w:ind w:firstLine="1400" w:firstLineChars="5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2.税务风险分析及防范；</w:t>
            </w:r>
          </w:p>
          <w:p>
            <w:pPr>
              <w:spacing w:line="440" w:lineRule="exact"/>
              <w:ind w:firstLine="1400" w:firstLineChars="5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3.EPC项目税收的税企争议。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exact"/>
          <w:jc w:val="center"/>
        </w:trPr>
        <w:tc>
          <w:tcPr>
            <w:tcW w:w="432" w:type="pct"/>
            <w:vMerge w:val="continue"/>
            <w:shd w:val="clear" w:color="auto" w:fill="FFFFFF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86" w:type="pct"/>
            <w:vMerge w:val="continue"/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682" w:type="pct"/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学员交流分享</w:t>
            </w:r>
          </w:p>
        </w:tc>
      </w:tr>
    </w:tbl>
    <w:p>
      <w:pPr>
        <w:spacing w:line="288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mYzA3NmFlNzRhMzc1ZDU3MDMwYTBmYTYyYzNjMWQifQ=="/>
  </w:docVars>
  <w:rsids>
    <w:rsidRoot w:val="56B44761"/>
    <w:rsid w:val="56B4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Cs w:val="27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2024-03-18T07:56:00Z</dcterms:created>
  <dc:creator>七色花语</dc:creator>
  <cp:lastModifiedBy>七色花语</cp:lastModifiedBy>
  <dcterms:modified xsi:type="dcterms:W3CDTF">2024-03-18T07:57:25Z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E2A2872741AF4BAAB5014DD591108900_11</vt:lpwstr>
  </property>
</Properties>
</file>